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E3C25" w14:textId="25116BBE" w:rsidR="0091272E" w:rsidRDefault="00F072AA">
      <w:bookmarkStart w:id="0" w:name="_GoBack"/>
      <w:bookmarkEnd w:id="0"/>
      <w:r>
        <w:t xml:space="preserve">NAME: __________________                        </w:t>
      </w:r>
      <w:r w:rsidR="00D332EC">
        <w:t>Pronouns Personal Agenda Mini Assignments Rubric</w:t>
      </w:r>
    </w:p>
    <w:p w14:paraId="1AB6387A" w14:textId="77777777" w:rsidR="00D332EC" w:rsidRDefault="00D33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2354"/>
        <w:gridCol w:w="2354"/>
        <w:gridCol w:w="2354"/>
      </w:tblGrid>
      <w:tr w:rsidR="00D332EC" w:rsidRPr="0015722D" w14:paraId="51818BC1" w14:textId="77777777" w:rsidTr="0015722D">
        <w:tc>
          <w:tcPr>
            <w:tcW w:w="2514" w:type="dxa"/>
          </w:tcPr>
          <w:p w14:paraId="5BA15C69" w14:textId="77777777" w:rsidR="00D332EC" w:rsidRPr="0015722D" w:rsidRDefault="00D332EC">
            <w:pPr>
              <w:rPr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58631BE8" w14:textId="77777777" w:rsidR="00D332EC" w:rsidRPr="0015722D" w:rsidRDefault="00D332EC">
            <w:pPr>
              <w:rPr>
                <w:b/>
                <w:sz w:val="20"/>
                <w:szCs w:val="20"/>
              </w:rPr>
            </w:pPr>
            <w:r w:rsidRPr="0015722D">
              <w:rPr>
                <w:b/>
                <w:sz w:val="20"/>
                <w:szCs w:val="20"/>
              </w:rPr>
              <w:t>Exceeds</w:t>
            </w:r>
            <w:r w:rsidR="0051623C" w:rsidRPr="0015722D">
              <w:rPr>
                <w:b/>
                <w:sz w:val="20"/>
                <w:szCs w:val="20"/>
              </w:rPr>
              <w:t xml:space="preserve"> Standard</w:t>
            </w:r>
          </w:p>
        </w:tc>
        <w:tc>
          <w:tcPr>
            <w:tcW w:w="2354" w:type="dxa"/>
          </w:tcPr>
          <w:p w14:paraId="6D328578" w14:textId="77777777" w:rsidR="00D332EC" w:rsidRPr="0015722D" w:rsidRDefault="0051623C">
            <w:pPr>
              <w:rPr>
                <w:b/>
                <w:sz w:val="20"/>
                <w:szCs w:val="20"/>
              </w:rPr>
            </w:pPr>
            <w:r w:rsidRPr="0015722D">
              <w:rPr>
                <w:b/>
                <w:sz w:val="20"/>
                <w:szCs w:val="20"/>
              </w:rPr>
              <w:t>Meets Standard</w:t>
            </w:r>
          </w:p>
        </w:tc>
        <w:tc>
          <w:tcPr>
            <w:tcW w:w="2354" w:type="dxa"/>
          </w:tcPr>
          <w:p w14:paraId="463745E7" w14:textId="77777777" w:rsidR="00D332EC" w:rsidRPr="0015722D" w:rsidRDefault="0051623C">
            <w:pPr>
              <w:rPr>
                <w:b/>
                <w:sz w:val="20"/>
                <w:szCs w:val="20"/>
              </w:rPr>
            </w:pPr>
            <w:r w:rsidRPr="0015722D">
              <w:rPr>
                <w:b/>
                <w:sz w:val="20"/>
                <w:szCs w:val="20"/>
              </w:rPr>
              <w:t>Below Standard</w:t>
            </w:r>
          </w:p>
        </w:tc>
      </w:tr>
      <w:tr w:rsidR="00D332EC" w:rsidRPr="0015722D" w14:paraId="0A880B25" w14:textId="77777777" w:rsidTr="0015722D">
        <w:tc>
          <w:tcPr>
            <w:tcW w:w="2514" w:type="dxa"/>
          </w:tcPr>
          <w:p w14:paraId="71DB46F9" w14:textId="77777777" w:rsidR="0051623C" w:rsidRPr="0015722D" w:rsidRDefault="0051623C" w:rsidP="005162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72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ELACC6L1: </w:t>
            </w:r>
            <w:r w:rsidRPr="001572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(Pronoun Usage)</w:t>
            </w:r>
          </w:p>
          <w:p w14:paraId="043EB2D3" w14:textId="77777777" w:rsidR="0051623C" w:rsidRPr="0015722D" w:rsidRDefault="0051623C" w:rsidP="005162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722D">
              <w:rPr>
                <w:rFonts w:ascii="Calibri" w:hAnsi="Calibri" w:cs="Calibri"/>
                <w:color w:val="000000"/>
                <w:sz w:val="20"/>
                <w:szCs w:val="20"/>
              </w:rPr>
              <w:t>a. Ensure that pronouns are in the proper case (subjective, objective, possessive).</w:t>
            </w:r>
          </w:p>
          <w:p w14:paraId="745EFF92" w14:textId="77777777" w:rsidR="00D332EC" w:rsidRPr="0015722D" w:rsidRDefault="0051623C" w:rsidP="005162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722D">
              <w:rPr>
                <w:rFonts w:ascii="Calibri" w:hAnsi="Calibri" w:cs="Calibri"/>
                <w:color w:val="000000"/>
                <w:sz w:val="20"/>
                <w:szCs w:val="20"/>
              </w:rPr>
              <w:t>b. Use</w:t>
            </w:r>
            <w:r w:rsidR="0015722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all pronoun types</w:t>
            </w:r>
          </w:p>
          <w:p w14:paraId="7B7F89B5" w14:textId="77777777" w:rsidR="0051623C" w:rsidRPr="0015722D" w:rsidRDefault="0051623C" w:rsidP="005162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</w:tcPr>
          <w:p w14:paraId="66D2E6C1" w14:textId="77777777" w:rsidR="00D332EC" w:rsidRPr="0015722D" w:rsidRDefault="0015722D">
            <w:pPr>
              <w:rPr>
                <w:sz w:val="20"/>
                <w:szCs w:val="20"/>
              </w:rPr>
            </w:pPr>
            <w:r w:rsidRPr="0015722D">
              <w:rPr>
                <w:sz w:val="20"/>
                <w:szCs w:val="20"/>
              </w:rPr>
              <w:t>Feedback:</w:t>
            </w:r>
          </w:p>
        </w:tc>
        <w:tc>
          <w:tcPr>
            <w:tcW w:w="2354" w:type="dxa"/>
          </w:tcPr>
          <w:p w14:paraId="43EB59A6" w14:textId="77777777" w:rsidR="00D332EC" w:rsidRPr="0015722D" w:rsidRDefault="0015722D">
            <w:pPr>
              <w:rPr>
                <w:sz w:val="20"/>
                <w:szCs w:val="20"/>
              </w:rPr>
            </w:pPr>
            <w:r w:rsidRPr="0015722D">
              <w:rPr>
                <w:sz w:val="20"/>
                <w:szCs w:val="20"/>
              </w:rPr>
              <w:t>Feedback:</w:t>
            </w:r>
          </w:p>
        </w:tc>
        <w:tc>
          <w:tcPr>
            <w:tcW w:w="2354" w:type="dxa"/>
          </w:tcPr>
          <w:p w14:paraId="36DAFF7C" w14:textId="77777777" w:rsidR="00D332EC" w:rsidRPr="0015722D" w:rsidRDefault="0015722D">
            <w:pPr>
              <w:rPr>
                <w:sz w:val="20"/>
                <w:szCs w:val="20"/>
              </w:rPr>
            </w:pPr>
            <w:r w:rsidRPr="0015722D">
              <w:rPr>
                <w:sz w:val="20"/>
                <w:szCs w:val="20"/>
              </w:rPr>
              <w:t>Feedback:</w:t>
            </w:r>
          </w:p>
        </w:tc>
      </w:tr>
      <w:tr w:rsidR="00D332EC" w:rsidRPr="0015722D" w14:paraId="3BE8F5BB" w14:textId="77777777" w:rsidTr="0015722D">
        <w:tc>
          <w:tcPr>
            <w:tcW w:w="2514" w:type="dxa"/>
          </w:tcPr>
          <w:p w14:paraId="20204EC7" w14:textId="77777777" w:rsidR="0051623C" w:rsidRPr="0015722D" w:rsidRDefault="0051623C" w:rsidP="005162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27AF4F3" w14:textId="77777777" w:rsidR="0051623C" w:rsidRPr="0015722D" w:rsidRDefault="0051623C" w:rsidP="005162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72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ELACC6L1: </w:t>
            </w:r>
            <w:r w:rsidRPr="001572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(Pronoun-Antecedent Agreement)</w:t>
            </w:r>
          </w:p>
          <w:p w14:paraId="1213BACA" w14:textId="77777777" w:rsidR="0051623C" w:rsidRPr="0015722D" w:rsidRDefault="0051623C" w:rsidP="005162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722D">
              <w:rPr>
                <w:rFonts w:ascii="Calibri" w:hAnsi="Calibri" w:cs="Calibri"/>
                <w:color w:val="000000"/>
                <w:sz w:val="20"/>
                <w:szCs w:val="20"/>
              </w:rPr>
              <w:t>c. Recognize and correct inappropriate shift</w:t>
            </w:r>
            <w:r w:rsidR="0015722D">
              <w:rPr>
                <w:rFonts w:ascii="Calibri" w:hAnsi="Calibri" w:cs="Calibri"/>
                <w:color w:val="000000"/>
                <w:sz w:val="20"/>
                <w:szCs w:val="20"/>
              </w:rPr>
              <w:t>s in pronoun number and person.</w:t>
            </w:r>
          </w:p>
          <w:p w14:paraId="19F186D1" w14:textId="77777777" w:rsidR="0051623C" w:rsidRPr="0015722D" w:rsidRDefault="0051623C" w:rsidP="005162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722D">
              <w:rPr>
                <w:rFonts w:ascii="Calibri" w:hAnsi="Calibri" w:cs="Calibri"/>
                <w:color w:val="000000"/>
                <w:sz w:val="20"/>
                <w:szCs w:val="20"/>
              </w:rPr>
              <w:t>d. Recognize and correct vague pronouns (i.e., ones with unc</w:t>
            </w:r>
            <w:r w:rsidR="0015722D">
              <w:rPr>
                <w:rFonts w:ascii="Calibri" w:hAnsi="Calibri" w:cs="Calibri"/>
                <w:color w:val="000000"/>
                <w:sz w:val="20"/>
                <w:szCs w:val="20"/>
              </w:rPr>
              <w:t>lear or ambiguous antecedents).</w:t>
            </w:r>
          </w:p>
          <w:p w14:paraId="61CDB293" w14:textId="77777777" w:rsidR="00D332EC" w:rsidRPr="0015722D" w:rsidRDefault="00D332EC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14:paraId="2B48A984" w14:textId="77777777" w:rsidR="00D332EC" w:rsidRPr="0015722D" w:rsidRDefault="0015722D">
            <w:pPr>
              <w:rPr>
                <w:sz w:val="20"/>
                <w:szCs w:val="20"/>
              </w:rPr>
            </w:pPr>
            <w:r w:rsidRPr="0015722D">
              <w:rPr>
                <w:sz w:val="20"/>
                <w:szCs w:val="20"/>
              </w:rPr>
              <w:t>Feedback:</w:t>
            </w:r>
          </w:p>
        </w:tc>
        <w:tc>
          <w:tcPr>
            <w:tcW w:w="2354" w:type="dxa"/>
          </w:tcPr>
          <w:p w14:paraId="1D9BE6F3" w14:textId="77777777" w:rsidR="00D332EC" w:rsidRPr="0015722D" w:rsidRDefault="0015722D">
            <w:pPr>
              <w:rPr>
                <w:sz w:val="20"/>
                <w:szCs w:val="20"/>
              </w:rPr>
            </w:pPr>
            <w:r w:rsidRPr="0015722D">
              <w:rPr>
                <w:sz w:val="20"/>
                <w:szCs w:val="20"/>
              </w:rPr>
              <w:t>Feedback:</w:t>
            </w:r>
          </w:p>
        </w:tc>
        <w:tc>
          <w:tcPr>
            <w:tcW w:w="2354" w:type="dxa"/>
          </w:tcPr>
          <w:p w14:paraId="00F7C263" w14:textId="77777777" w:rsidR="00D332EC" w:rsidRPr="0015722D" w:rsidRDefault="0015722D">
            <w:pPr>
              <w:rPr>
                <w:sz w:val="20"/>
                <w:szCs w:val="20"/>
              </w:rPr>
            </w:pPr>
            <w:r w:rsidRPr="0015722D">
              <w:rPr>
                <w:sz w:val="20"/>
                <w:szCs w:val="20"/>
              </w:rPr>
              <w:t>Feedback:</w:t>
            </w:r>
          </w:p>
        </w:tc>
      </w:tr>
      <w:tr w:rsidR="0015722D" w:rsidRPr="0015722D" w14:paraId="052B1C08" w14:textId="77777777" w:rsidTr="0015722D">
        <w:tc>
          <w:tcPr>
            <w:tcW w:w="2514" w:type="dxa"/>
          </w:tcPr>
          <w:p w14:paraId="7327CF63" w14:textId="77777777" w:rsidR="0015722D" w:rsidRPr="0015722D" w:rsidRDefault="0015722D" w:rsidP="001572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72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ELACC6L2: </w:t>
            </w:r>
            <w:r w:rsidRPr="0015722D">
              <w:rPr>
                <w:rFonts w:ascii="Calibri" w:hAnsi="Calibri" w:cs="Calibri"/>
                <w:color w:val="000000"/>
                <w:sz w:val="20"/>
                <w:szCs w:val="20"/>
              </w:rPr>
              <w:t>Demonstrate command of the conventions of standard English capitalization, punctuation, and spelling when writing.</w:t>
            </w:r>
          </w:p>
          <w:p w14:paraId="594C0711" w14:textId="77777777" w:rsidR="0015722D" w:rsidRPr="0015722D" w:rsidRDefault="0015722D" w:rsidP="001572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722D">
              <w:rPr>
                <w:rFonts w:ascii="Calibri" w:hAnsi="Calibri" w:cs="Calibri"/>
                <w:color w:val="000000"/>
                <w:sz w:val="20"/>
                <w:szCs w:val="20"/>
              </w:rPr>
              <w:t>a. Use punctuation (commas, parentheses, dashes) to set off nonrest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rictive/parenthetical elements.</w:t>
            </w:r>
          </w:p>
          <w:p w14:paraId="54B80BFD" w14:textId="77777777" w:rsidR="0015722D" w:rsidRPr="0015722D" w:rsidRDefault="0015722D" w:rsidP="001572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722D">
              <w:rPr>
                <w:rFonts w:ascii="Calibri" w:hAnsi="Calibri" w:cs="Calibri"/>
                <w:color w:val="000000"/>
                <w:sz w:val="20"/>
                <w:szCs w:val="20"/>
              </w:rPr>
              <w:t>b. Spell correctly.</w:t>
            </w:r>
          </w:p>
          <w:p w14:paraId="33B0C992" w14:textId="77777777" w:rsidR="0015722D" w:rsidRPr="0015722D" w:rsidRDefault="0015722D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14:paraId="2031A5A8" w14:textId="77777777" w:rsidR="0015722D" w:rsidRPr="0015722D" w:rsidRDefault="0015722D" w:rsidP="00894BE9">
            <w:pPr>
              <w:rPr>
                <w:sz w:val="20"/>
                <w:szCs w:val="20"/>
              </w:rPr>
            </w:pPr>
            <w:r w:rsidRPr="0015722D">
              <w:rPr>
                <w:sz w:val="20"/>
                <w:szCs w:val="20"/>
              </w:rPr>
              <w:t>Feedback:</w:t>
            </w:r>
          </w:p>
        </w:tc>
        <w:tc>
          <w:tcPr>
            <w:tcW w:w="2354" w:type="dxa"/>
          </w:tcPr>
          <w:p w14:paraId="2BACD9AD" w14:textId="77777777" w:rsidR="0015722D" w:rsidRPr="0015722D" w:rsidRDefault="0015722D" w:rsidP="00894BE9">
            <w:pPr>
              <w:rPr>
                <w:sz w:val="20"/>
                <w:szCs w:val="20"/>
              </w:rPr>
            </w:pPr>
            <w:r w:rsidRPr="0015722D">
              <w:rPr>
                <w:sz w:val="20"/>
                <w:szCs w:val="20"/>
              </w:rPr>
              <w:t>Feedback:</w:t>
            </w:r>
          </w:p>
        </w:tc>
        <w:tc>
          <w:tcPr>
            <w:tcW w:w="2354" w:type="dxa"/>
          </w:tcPr>
          <w:p w14:paraId="21278BCE" w14:textId="77777777" w:rsidR="0015722D" w:rsidRPr="0015722D" w:rsidRDefault="0015722D" w:rsidP="00894BE9">
            <w:pPr>
              <w:rPr>
                <w:sz w:val="20"/>
                <w:szCs w:val="20"/>
              </w:rPr>
            </w:pPr>
            <w:r w:rsidRPr="0015722D">
              <w:rPr>
                <w:sz w:val="20"/>
                <w:szCs w:val="20"/>
              </w:rPr>
              <w:t>Feedback:</w:t>
            </w:r>
          </w:p>
        </w:tc>
      </w:tr>
      <w:tr w:rsidR="0015722D" w:rsidRPr="0015722D" w14:paraId="2A45CEE3" w14:textId="77777777" w:rsidTr="0015722D">
        <w:tc>
          <w:tcPr>
            <w:tcW w:w="2514" w:type="dxa"/>
          </w:tcPr>
          <w:p w14:paraId="61DF093D" w14:textId="77777777" w:rsidR="0015722D" w:rsidRPr="0015722D" w:rsidRDefault="0015722D" w:rsidP="001572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72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ELACC6W4: </w:t>
            </w:r>
            <w:r w:rsidRPr="0015722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Produce clear and coherent writing in which the development, organization, and style are appropriate to task, purpose, and audience. </w:t>
            </w:r>
          </w:p>
          <w:p w14:paraId="44725B0D" w14:textId="77777777" w:rsidR="0015722D" w:rsidRPr="0015722D" w:rsidRDefault="0015722D" w:rsidP="001572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</w:tcPr>
          <w:p w14:paraId="721BDF28" w14:textId="77777777" w:rsidR="0015722D" w:rsidRPr="0015722D" w:rsidRDefault="0015722D" w:rsidP="00894BE9">
            <w:pPr>
              <w:rPr>
                <w:sz w:val="20"/>
                <w:szCs w:val="20"/>
              </w:rPr>
            </w:pPr>
            <w:r w:rsidRPr="0015722D">
              <w:rPr>
                <w:sz w:val="20"/>
                <w:szCs w:val="20"/>
              </w:rPr>
              <w:t>Feedback:</w:t>
            </w:r>
          </w:p>
        </w:tc>
        <w:tc>
          <w:tcPr>
            <w:tcW w:w="2354" w:type="dxa"/>
          </w:tcPr>
          <w:p w14:paraId="324CEEC7" w14:textId="77777777" w:rsidR="0015722D" w:rsidRPr="0015722D" w:rsidRDefault="0015722D" w:rsidP="00894BE9">
            <w:pPr>
              <w:rPr>
                <w:sz w:val="20"/>
                <w:szCs w:val="20"/>
              </w:rPr>
            </w:pPr>
            <w:r w:rsidRPr="0015722D">
              <w:rPr>
                <w:sz w:val="20"/>
                <w:szCs w:val="20"/>
              </w:rPr>
              <w:t>Feedback:</w:t>
            </w:r>
          </w:p>
        </w:tc>
        <w:tc>
          <w:tcPr>
            <w:tcW w:w="2354" w:type="dxa"/>
          </w:tcPr>
          <w:p w14:paraId="4C711BD6" w14:textId="77777777" w:rsidR="0015722D" w:rsidRPr="0015722D" w:rsidRDefault="0015722D" w:rsidP="00894BE9">
            <w:pPr>
              <w:rPr>
                <w:sz w:val="20"/>
                <w:szCs w:val="20"/>
              </w:rPr>
            </w:pPr>
            <w:r w:rsidRPr="0015722D">
              <w:rPr>
                <w:sz w:val="20"/>
                <w:szCs w:val="20"/>
              </w:rPr>
              <w:t>Feedback:</w:t>
            </w:r>
          </w:p>
        </w:tc>
      </w:tr>
      <w:tr w:rsidR="0015722D" w:rsidRPr="0015722D" w14:paraId="0C771759" w14:textId="77777777" w:rsidTr="0015722D">
        <w:tc>
          <w:tcPr>
            <w:tcW w:w="2514" w:type="dxa"/>
          </w:tcPr>
          <w:p w14:paraId="531EB4C1" w14:textId="77777777" w:rsidR="0015722D" w:rsidRPr="0015722D" w:rsidRDefault="0015722D" w:rsidP="001572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722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ELACC6L3: </w:t>
            </w:r>
          </w:p>
          <w:p w14:paraId="5C09253B" w14:textId="77777777" w:rsidR="0015722D" w:rsidRPr="0015722D" w:rsidRDefault="0015722D" w:rsidP="001572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722D">
              <w:rPr>
                <w:rFonts w:ascii="Calibri" w:hAnsi="Calibri" w:cs="Calibri"/>
                <w:color w:val="000000"/>
                <w:sz w:val="20"/>
                <w:szCs w:val="20"/>
              </w:rPr>
              <w:t>a. Vary sentence patterns for meaning, reade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r/listener interest, and style.</w:t>
            </w:r>
          </w:p>
          <w:p w14:paraId="65E62F75" w14:textId="77777777" w:rsidR="0015722D" w:rsidRPr="0015722D" w:rsidRDefault="0015722D" w:rsidP="001572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722D">
              <w:rPr>
                <w:rFonts w:ascii="Calibri" w:hAnsi="Calibri" w:cs="Calibri"/>
                <w:color w:val="000000"/>
                <w:sz w:val="20"/>
                <w:szCs w:val="20"/>
              </w:rPr>
              <w:t>b. Maintain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consistency in style and tone.</w:t>
            </w:r>
          </w:p>
          <w:p w14:paraId="4AB79257" w14:textId="77777777" w:rsidR="0015722D" w:rsidRPr="0015722D" w:rsidRDefault="0015722D" w:rsidP="0015722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</w:tcPr>
          <w:p w14:paraId="7F75F097" w14:textId="77777777" w:rsidR="0015722D" w:rsidRPr="0015722D" w:rsidRDefault="0015722D" w:rsidP="00894BE9">
            <w:pPr>
              <w:rPr>
                <w:sz w:val="20"/>
                <w:szCs w:val="20"/>
              </w:rPr>
            </w:pPr>
            <w:r w:rsidRPr="0015722D">
              <w:rPr>
                <w:sz w:val="20"/>
                <w:szCs w:val="20"/>
              </w:rPr>
              <w:t>Feedback:</w:t>
            </w:r>
          </w:p>
        </w:tc>
        <w:tc>
          <w:tcPr>
            <w:tcW w:w="2354" w:type="dxa"/>
          </w:tcPr>
          <w:p w14:paraId="6A9BBAA7" w14:textId="77777777" w:rsidR="0015722D" w:rsidRPr="0015722D" w:rsidRDefault="0015722D" w:rsidP="00894BE9">
            <w:pPr>
              <w:rPr>
                <w:sz w:val="20"/>
                <w:szCs w:val="20"/>
              </w:rPr>
            </w:pPr>
            <w:r w:rsidRPr="0015722D">
              <w:rPr>
                <w:sz w:val="20"/>
                <w:szCs w:val="20"/>
              </w:rPr>
              <w:t>Feedback:</w:t>
            </w:r>
          </w:p>
        </w:tc>
        <w:tc>
          <w:tcPr>
            <w:tcW w:w="2354" w:type="dxa"/>
          </w:tcPr>
          <w:p w14:paraId="735484C9" w14:textId="77777777" w:rsidR="0015722D" w:rsidRPr="0015722D" w:rsidRDefault="0015722D" w:rsidP="00894BE9">
            <w:pPr>
              <w:rPr>
                <w:sz w:val="20"/>
                <w:szCs w:val="20"/>
              </w:rPr>
            </w:pPr>
            <w:r w:rsidRPr="0015722D">
              <w:rPr>
                <w:sz w:val="20"/>
                <w:szCs w:val="20"/>
              </w:rPr>
              <w:t>Feedback:</w:t>
            </w:r>
          </w:p>
        </w:tc>
      </w:tr>
    </w:tbl>
    <w:p w14:paraId="4FC75C6A" w14:textId="77777777" w:rsidR="0051623C" w:rsidRDefault="0051623C" w:rsidP="0051623C"/>
    <w:sectPr w:rsidR="0051623C" w:rsidSect="0015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EC"/>
    <w:rsid w:val="000F27AF"/>
    <w:rsid w:val="0015722D"/>
    <w:rsid w:val="0051623C"/>
    <w:rsid w:val="007500BE"/>
    <w:rsid w:val="0091272E"/>
    <w:rsid w:val="00D332EC"/>
    <w:rsid w:val="00F0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23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Pimentel</dc:creator>
  <cp:lastModifiedBy>Windows User</cp:lastModifiedBy>
  <cp:revision>2</cp:revision>
  <dcterms:created xsi:type="dcterms:W3CDTF">2014-02-26T14:11:00Z</dcterms:created>
  <dcterms:modified xsi:type="dcterms:W3CDTF">2014-02-26T14:11:00Z</dcterms:modified>
</cp:coreProperties>
</file>